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90CF9" w14:textId="288338A6" w:rsidR="00184EAD" w:rsidRDefault="00994826">
      <w:pPr>
        <w:pStyle w:val="Body"/>
        <w:rPr>
          <w:rFonts w:hint="eastAsia"/>
        </w:rPr>
      </w:pPr>
      <w:r>
        <w:rPr>
          <w:noProof/>
          <w:lang w:eastAsia="en-CA"/>
        </w:rPr>
        <w:drawing>
          <wp:anchor distT="152400" distB="152400" distL="152400" distR="152400" simplePos="0" relativeHeight="251659264" behindDoc="0" locked="0" layoutInCell="1" allowOverlap="1" wp14:anchorId="0B59CB9E" wp14:editId="4B485636">
            <wp:simplePos x="0" y="0"/>
            <wp:positionH relativeFrom="margin">
              <wp:posOffset>854710</wp:posOffset>
            </wp:positionH>
            <wp:positionV relativeFrom="page">
              <wp:posOffset>516255</wp:posOffset>
            </wp:positionV>
            <wp:extent cx="3953510" cy="108331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tls_final_whitebg.pdf"/>
                    <pic:cNvPicPr>
                      <a:picLocks noChangeAspect="1"/>
                    </pic:cNvPicPr>
                  </pic:nvPicPr>
                  <pic:blipFill>
                    <a:blip r:embed="rId6">
                      <a:extLst/>
                    </a:blip>
                    <a:stretch>
                      <a:fillRect/>
                    </a:stretch>
                  </pic:blipFill>
                  <pic:spPr>
                    <a:xfrm>
                      <a:off x="0" y="0"/>
                      <a:ext cx="3953510" cy="10833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0A35DD6" w14:textId="77777777" w:rsidR="00184EAD" w:rsidRDefault="00184EAD">
      <w:pPr>
        <w:pStyle w:val="Body"/>
        <w:rPr>
          <w:rFonts w:hint="eastAsia"/>
        </w:rPr>
      </w:pPr>
    </w:p>
    <w:p w14:paraId="5653A91E" w14:textId="1B8EA3BD" w:rsidR="00184EAD" w:rsidRDefault="00184EAD">
      <w:pPr>
        <w:pStyle w:val="Body"/>
        <w:rPr>
          <w:rFonts w:hint="eastAsia"/>
        </w:rPr>
      </w:pPr>
    </w:p>
    <w:p w14:paraId="628BBD96" w14:textId="432D67C4" w:rsidR="00184EAD" w:rsidRDefault="00184EAD">
      <w:pPr>
        <w:pStyle w:val="Body"/>
        <w:rPr>
          <w:rFonts w:hint="eastAsia"/>
        </w:rPr>
      </w:pPr>
    </w:p>
    <w:p w14:paraId="25F50D98" w14:textId="77777777" w:rsidR="00184EAD" w:rsidRDefault="00184EAD">
      <w:pPr>
        <w:pStyle w:val="Body"/>
        <w:rPr>
          <w:rFonts w:hint="eastAsia"/>
        </w:rPr>
      </w:pPr>
    </w:p>
    <w:p w14:paraId="45173B7D" w14:textId="319B2076" w:rsidR="00184EAD" w:rsidRDefault="00184EAD">
      <w:pPr>
        <w:pStyle w:val="Body"/>
        <w:rPr>
          <w:rFonts w:hint="eastAsia"/>
        </w:rPr>
      </w:pPr>
    </w:p>
    <w:p w14:paraId="2751F7E3" w14:textId="77777777" w:rsidR="00184EAD" w:rsidRDefault="00184EAD">
      <w:pPr>
        <w:pStyle w:val="Body"/>
        <w:rPr>
          <w:rFonts w:hint="eastAsia"/>
        </w:rPr>
      </w:pPr>
    </w:p>
    <w:p w14:paraId="0E9F9244" w14:textId="73F66DB2" w:rsidR="00184EAD" w:rsidRDefault="00971761">
      <w:pPr>
        <w:pStyle w:val="Body"/>
        <w:rPr>
          <w:rFonts w:hint="eastAsia"/>
          <w:sz w:val="24"/>
          <w:szCs w:val="24"/>
        </w:rPr>
      </w:pPr>
      <w:r>
        <w:rPr>
          <w:sz w:val="24"/>
          <w:szCs w:val="24"/>
          <w:lang w:val="en-US"/>
        </w:rPr>
        <w:t>June 5th 2018</w:t>
      </w:r>
    </w:p>
    <w:p w14:paraId="1ABAE32B" w14:textId="6EA51D99" w:rsidR="00184EAD" w:rsidRDefault="00184EAD">
      <w:pPr>
        <w:pStyle w:val="Body"/>
        <w:rPr>
          <w:rFonts w:hint="eastAsia"/>
          <w:sz w:val="24"/>
          <w:szCs w:val="24"/>
        </w:rPr>
      </w:pPr>
    </w:p>
    <w:p w14:paraId="1C54B711" w14:textId="6B535A50" w:rsidR="00184EAD" w:rsidRDefault="00971761">
      <w:pPr>
        <w:pStyle w:val="Body"/>
        <w:rPr>
          <w:rFonts w:hint="eastAsia"/>
          <w:sz w:val="24"/>
          <w:szCs w:val="24"/>
        </w:rPr>
      </w:pPr>
      <w:r>
        <w:rPr>
          <w:sz w:val="24"/>
          <w:szCs w:val="24"/>
          <w:lang w:val="en-US"/>
        </w:rPr>
        <w:tab/>
      </w:r>
      <w:r>
        <w:rPr>
          <w:sz w:val="24"/>
          <w:szCs w:val="24"/>
          <w:lang w:val="en-US"/>
        </w:rPr>
        <w:tab/>
        <w:t xml:space="preserve">              New TLS 35,000 lb. Four Post</w:t>
      </w:r>
    </w:p>
    <w:p w14:paraId="78FFC4B0" w14:textId="1A2B591A" w:rsidR="00184EAD" w:rsidRDefault="00184EAD">
      <w:pPr>
        <w:pStyle w:val="Body"/>
        <w:rPr>
          <w:rFonts w:hint="eastAsia"/>
          <w:sz w:val="24"/>
          <w:szCs w:val="24"/>
        </w:rPr>
      </w:pPr>
    </w:p>
    <w:p w14:paraId="07299904" w14:textId="10C96C37" w:rsidR="00184EAD" w:rsidRDefault="00184EAD">
      <w:pPr>
        <w:pStyle w:val="Body"/>
        <w:rPr>
          <w:rFonts w:hint="eastAsia"/>
          <w:sz w:val="24"/>
          <w:szCs w:val="24"/>
        </w:rPr>
      </w:pPr>
    </w:p>
    <w:p w14:paraId="61DFD258" w14:textId="5AB00B7B" w:rsidR="00184EAD" w:rsidRDefault="00971761">
      <w:pPr>
        <w:pStyle w:val="Body"/>
        <w:rPr>
          <w:rFonts w:hint="eastAsia"/>
          <w:sz w:val="24"/>
          <w:szCs w:val="24"/>
        </w:rPr>
      </w:pPr>
      <w:r>
        <w:rPr>
          <w:sz w:val="24"/>
          <w:szCs w:val="24"/>
          <w:lang w:val="en-US"/>
        </w:rPr>
        <w:t>TLS is proud to announce the introduction of the new 35,000 lb. capacity medium duty four post. The new lift has been tested by M.E.T. laboratories and is awaiting ALI listing on &gt;www.autolift.org&lt;. All components are made and as</w:t>
      </w:r>
      <w:r w:rsidR="00994826">
        <w:rPr>
          <w:sz w:val="24"/>
          <w:szCs w:val="24"/>
          <w:lang w:val="en-US"/>
        </w:rPr>
        <w:t>sembled in North America and include a</w:t>
      </w:r>
      <w:r>
        <w:rPr>
          <w:sz w:val="24"/>
          <w:szCs w:val="24"/>
          <w:lang w:val="de-DE"/>
        </w:rPr>
        <w:t xml:space="preserve"> premium Monarch (Bucher</w:t>
      </w:r>
      <w:r>
        <w:rPr>
          <w:sz w:val="24"/>
          <w:szCs w:val="24"/>
          <w:lang w:val="en-US"/>
        </w:rPr>
        <w:t>) power units.</w:t>
      </w:r>
    </w:p>
    <w:p w14:paraId="62955408" w14:textId="4D1F420D" w:rsidR="00184EAD" w:rsidRDefault="00184EAD">
      <w:pPr>
        <w:pStyle w:val="Body"/>
        <w:rPr>
          <w:rFonts w:hint="eastAsia"/>
          <w:sz w:val="24"/>
          <w:szCs w:val="24"/>
        </w:rPr>
      </w:pPr>
    </w:p>
    <w:p w14:paraId="15C59D7C" w14:textId="3799F4D2" w:rsidR="00184EAD" w:rsidRDefault="00971761">
      <w:pPr>
        <w:pStyle w:val="Body"/>
        <w:rPr>
          <w:rFonts w:hint="eastAsia"/>
          <w:sz w:val="24"/>
          <w:szCs w:val="24"/>
        </w:rPr>
      </w:pPr>
      <w:r>
        <w:rPr>
          <w:sz w:val="24"/>
          <w:szCs w:val="24"/>
          <w:lang w:val="en-US"/>
        </w:rPr>
        <w:t xml:space="preserve">The new TLS435 series four post comes standard with double wall </w:t>
      </w:r>
      <w:r w:rsidR="00994826">
        <w:rPr>
          <w:sz w:val="24"/>
          <w:szCs w:val="24"/>
          <w:lang w:val="en-US"/>
        </w:rPr>
        <w:t>non-flex</w:t>
      </w:r>
      <w:r>
        <w:rPr>
          <w:sz w:val="24"/>
          <w:szCs w:val="24"/>
          <w:lang w:val="en-US"/>
        </w:rPr>
        <w:t xml:space="preserve"> runways 24” wide. Runway lengths are available - 261”, 297” or 333”. The runways lift 70 ¼” off the floor with a lowered drive over height of only 10”. </w:t>
      </w:r>
    </w:p>
    <w:p w14:paraId="59376B12" w14:textId="577AAB64" w:rsidR="00184EAD" w:rsidRDefault="00184EAD">
      <w:pPr>
        <w:pStyle w:val="Body"/>
        <w:rPr>
          <w:rFonts w:hint="eastAsia"/>
          <w:sz w:val="24"/>
          <w:szCs w:val="24"/>
        </w:rPr>
      </w:pPr>
    </w:p>
    <w:p w14:paraId="3E138740" w14:textId="5AD0D7C7" w:rsidR="00184EAD" w:rsidRDefault="00971761">
      <w:pPr>
        <w:pStyle w:val="Body"/>
        <w:rPr>
          <w:rFonts w:hint="eastAsia"/>
          <w:sz w:val="24"/>
          <w:szCs w:val="24"/>
        </w:rPr>
      </w:pPr>
      <w:r>
        <w:rPr>
          <w:sz w:val="24"/>
          <w:szCs w:val="24"/>
          <w:lang w:val="en-US"/>
        </w:rPr>
        <w:t>The TLS435 series four post lift uses premium ⅝” pre-stretched cables and machined steel 12 ¾” pulleys. To reduce maintenance costs “</w:t>
      </w:r>
      <w:proofErr w:type="spellStart"/>
      <w:r>
        <w:rPr>
          <w:sz w:val="24"/>
          <w:szCs w:val="24"/>
          <w:lang w:val="en-US"/>
        </w:rPr>
        <w:t>zirk</w:t>
      </w:r>
      <w:proofErr w:type="spellEnd"/>
      <w:r>
        <w:rPr>
          <w:sz w:val="24"/>
          <w:szCs w:val="24"/>
          <w:lang w:val="en-US"/>
        </w:rPr>
        <w:t xml:space="preserve">” style grease fittings are installed at all </w:t>
      </w:r>
      <w:r w:rsidR="00994826">
        <w:rPr>
          <w:sz w:val="24"/>
          <w:szCs w:val="24"/>
          <w:lang w:val="en-US"/>
        </w:rPr>
        <w:t>nickel-plated</w:t>
      </w:r>
      <w:r>
        <w:rPr>
          <w:sz w:val="24"/>
          <w:szCs w:val="24"/>
          <w:lang w:val="en-US"/>
        </w:rPr>
        <w:t xml:space="preserve"> pulley pins. All structural compon</w:t>
      </w:r>
      <w:bookmarkStart w:id="0" w:name="_GoBack"/>
      <w:bookmarkEnd w:id="0"/>
      <w:r>
        <w:rPr>
          <w:sz w:val="24"/>
          <w:szCs w:val="24"/>
          <w:lang w:val="en-US"/>
        </w:rPr>
        <w:t>ents come with a double bake powder coat finish.</w:t>
      </w:r>
    </w:p>
    <w:p w14:paraId="0E3889CE" w14:textId="77777777" w:rsidR="00184EAD" w:rsidRDefault="00184EAD">
      <w:pPr>
        <w:pStyle w:val="Body"/>
        <w:rPr>
          <w:rFonts w:hint="eastAsia"/>
          <w:sz w:val="24"/>
          <w:szCs w:val="24"/>
        </w:rPr>
      </w:pPr>
    </w:p>
    <w:p w14:paraId="2A0B585D" w14:textId="5B9A0160" w:rsidR="00184EAD" w:rsidRDefault="00971761">
      <w:pPr>
        <w:pStyle w:val="Body"/>
        <w:rPr>
          <w:rFonts w:hint="eastAsia"/>
          <w:sz w:val="24"/>
          <w:szCs w:val="24"/>
        </w:rPr>
      </w:pPr>
      <w:r>
        <w:rPr>
          <w:sz w:val="24"/>
          <w:szCs w:val="24"/>
          <w:lang w:val="en-US"/>
        </w:rPr>
        <w:t>Just like the entire family of quality TLS four post lifts, the new 35,000 lb. model comes with a myr</w:t>
      </w:r>
      <w:r w:rsidR="00994826">
        <w:rPr>
          <w:sz w:val="24"/>
          <w:szCs w:val="24"/>
          <w:lang w:val="en-US"/>
        </w:rPr>
        <w:t>iad of options and accessories.</w:t>
      </w:r>
      <w:r>
        <w:rPr>
          <w:sz w:val="24"/>
          <w:szCs w:val="24"/>
          <w:lang w:val="en-US"/>
        </w:rPr>
        <w:t xml:space="preserve"> To improve productivity runway work steps, built in inflation hoses and built in LED lighting can be added. Premium North American 15,000 lb. capacity jacking beams can also be added.</w:t>
      </w:r>
    </w:p>
    <w:p w14:paraId="1049A7ED" w14:textId="7CCE43A9" w:rsidR="00184EAD" w:rsidRDefault="00184EAD">
      <w:pPr>
        <w:pStyle w:val="Body"/>
        <w:rPr>
          <w:rFonts w:hint="eastAsia"/>
          <w:sz w:val="24"/>
          <w:szCs w:val="24"/>
        </w:rPr>
      </w:pPr>
    </w:p>
    <w:p w14:paraId="74BBF527" w14:textId="138C62B8" w:rsidR="00184EAD" w:rsidRDefault="00971761">
      <w:pPr>
        <w:pStyle w:val="Body"/>
        <w:rPr>
          <w:rFonts w:hint="eastAsia"/>
          <w:sz w:val="24"/>
          <w:szCs w:val="24"/>
        </w:rPr>
      </w:pPr>
      <w:r>
        <w:rPr>
          <w:sz w:val="24"/>
          <w:szCs w:val="24"/>
          <w:lang w:val="en-US"/>
        </w:rPr>
        <w:t>For more details on both of these products please call 877-799-LIFT.</w:t>
      </w:r>
    </w:p>
    <w:p w14:paraId="69B8D300" w14:textId="15F93E6C" w:rsidR="00184EAD" w:rsidRDefault="00184EAD">
      <w:pPr>
        <w:pStyle w:val="Body"/>
        <w:rPr>
          <w:rFonts w:hint="eastAsia"/>
        </w:rPr>
      </w:pPr>
    </w:p>
    <w:p w14:paraId="72838E53" w14:textId="4581A682" w:rsidR="00184EAD" w:rsidRDefault="00184EAD">
      <w:pPr>
        <w:pStyle w:val="Body"/>
        <w:rPr>
          <w:rFonts w:hint="eastAsia"/>
        </w:rPr>
      </w:pPr>
    </w:p>
    <w:p w14:paraId="3BF7F280" w14:textId="58647FF4" w:rsidR="00184EAD" w:rsidRDefault="00184EAD">
      <w:pPr>
        <w:pStyle w:val="Body"/>
        <w:rPr>
          <w:rFonts w:hint="eastAsia"/>
        </w:rPr>
      </w:pPr>
    </w:p>
    <w:p w14:paraId="321EE527" w14:textId="19DD99C7" w:rsidR="00184EAD" w:rsidRDefault="00994826">
      <w:pPr>
        <w:pStyle w:val="Body"/>
        <w:rPr>
          <w:rFonts w:hint="eastAsia"/>
        </w:rPr>
      </w:pPr>
      <w:r>
        <w:rPr>
          <w:noProof/>
          <w:sz w:val="24"/>
          <w:szCs w:val="24"/>
          <w:lang w:eastAsia="en-CA"/>
        </w:rPr>
        <w:drawing>
          <wp:anchor distT="152400" distB="152400" distL="152400" distR="152400" simplePos="0" relativeHeight="251660288" behindDoc="0" locked="0" layoutInCell="1" allowOverlap="1" wp14:anchorId="6649DC09" wp14:editId="399DEC23">
            <wp:simplePos x="0" y="0"/>
            <wp:positionH relativeFrom="margin">
              <wp:posOffset>1219199</wp:posOffset>
            </wp:positionH>
            <wp:positionV relativeFrom="line">
              <wp:posOffset>-93557</wp:posOffset>
            </wp:positionV>
            <wp:extent cx="3141133" cy="21082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30K four Post red.pdf"/>
                    <pic:cNvPicPr>
                      <a:picLocks noChangeAspect="1"/>
                    </pic:cNvPicPr>
                  </pic:nvPicPr>
                  <pic:blipFill>
                    <a:blip r:embed="rId7">
                      <a:extLst/>
                    </a:blip>
                    <a:stretch>
                      <a:fillRect/>
                    </a:stretch>
                  </pic:blipFill>
                  <pic:spPr>
                    <a:xfrm>
                      <a:off x="0" y="0"/>
                      <a:ext cx="3145649" cy="211123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71761">
        <w:rPr>
          <w:lang w:val="en-US"/>
        </w:rPr>
        <w:t xml:space="preserve"> </w:t>
      </w:r>
    </w:p>
    <w:sectPr w:rsidR="00184EAD">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61F86" w14:textId="77777777" w:rsidR="005B38FE" w:rsidRDefault="005B38FE">
      <w:r>
        <w:separator/>
      </w:r>
    </w:p>
  </w:endnote>
  <w:endnote w:type="continuationSeparator" w:id="0">
    <w:p w14:paraId="2359922A" w14:textId="77777777" w:rsidR="005B38FE" w:rsidRDefault="005B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3B6FB" w14:textId="77777777" w:rsidR="00184EAD" w:rsidRDefault="00184E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E2BE2" w14:textId="77777777" w:rsidR="005B38FE" w:rsidRDefault="005B38FE">
      <w:r>
        <w:separator/>
      </w:r>
    </w:p>
  </w:footnote>
  <w:footnote w:type="continuationSeparator" w:id="0">
    <w:p w14:paraId="48E3E493" w14:textId="77777777" w:rsidR="005B38FE" w:rsidRDefault="005B3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8AFE6" w14:textId="77777777" w:rsidR="00184EAD" w:rsidRDefault="00184E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AD"/>
    <w:rsid w:val="00184EAD"/>
    <w:rsid w:val="005B38FE"/>
    <w:rsid w:val="00971761"/>
    <w:rsid w:val="00994826"/>
    <w:rsid w:val="00A762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5A69"/>
  <w15:docId w15:val="{342CF739-1AD2-434C-843D-9F3ACE9A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Yana Pronin</cp:lastModifiedBy>
  <cp:revision>2</cp:revision>
  <dcterms:created xsi:type="dcterms:W3CDTF">2018-06-06T14:03:00Z</dcterms:created>
  <dcterms:modified xsi:type="dcterms:W3CDTF">2018-06-06T14:03:00Z</dcterms:modified>
</cp:coreProperties>
</file>